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6"/>
      </w:tblGrid>
      <w:tr w:rsidR="00935D5E" w:rsidTr="00453C1A">
        <w:tc>
          <w:tcPr>
            <w:tcW w:w="9576" w:type="dxa"/>
            <w:tcBorders>
              <w:top w:val="thinThickSmallGap" w:sz="24" w:space="0" w:color="auto"/>
              <w:left w:val="thinThickSmallGap" w:sz="24" w:space="0" w:color="auto"/>
              <w:bottom w:val="thinThickSmallGap" w:sz="24" w:space="0" w:color="auto"/>
              <w:right w:val="thinThickSmallGap" w:sz="24" w:space="0" w:color="auto"/>
            </w:tcBorders>
          </w:tcPr>
          <w:p w:rsidR="00935D5E" w:rsidRPr="00453C1A" w:rsidRDefault="00935D5E" w:rsidP="00453C1A">
            <w:pPr>
              <w:spacing w:line="360" w:lineRule="auto"/>
              <w:jc w:val="center"/>
              <w:rPr>
                <w:rFonts w:ascii="Arial" w:hAnsi="Arial" w:cs="Arial"/>
                <w:sz w:val="24"/>
                <w:szCs w:val="28"/>
              </w:rPr>
            </w:pPr>
            <w:r w:rsidRPr="00453C1A">
              <w:rPr>
                <w:rFonts w:ascii="Arial" w:hAnsi="Arial" w:cs="Arial"/>
                <w:sz w:val="24"/>
                <w:szCs w:val="28"/>
              </w:rPr>
              <w:t>Collaborative venture organised by the IUCN Academy of Environmental Law Research Committee, the IUCN Environmental Law Centre, and the IUCN Commission on Environmental Law</w:t>
            </w:r>
          </w:p>
          <w:p w:rsidR="00935D5E" w:rsidRPr="00453C1A" w:rsidRDefault="00935D5E" w:rsidP="00453C1A">
            <w:pPr>
              <w:spacing w:line="360" w:lineRule="auto"/>
              <w:jc w:val="center"/>
              <w:rPr>
                <w:rFonts w:ascii="Arial" w:hAnsi="Arial" w:cs="Arial"/>
                <w:b/>
                <w:sz w:val="28"/>
                <w:szCs w:val="28"/>
              </w:rPr>
            </w:pPr>
            <w:r w:rsidRPr="00453C1A">
              <w:rPr>
                <w:rFonts w:ascii="Arial" w:hAnsi="Arial" w:cs="Arial"/>
                <w:b/>
                <w:sz w:val="28"/>
                <w:szCs w:val="28"/>
              </w:rPr>
              <w:t xml:space="preserve">CALL FOR ABSTRACTS </w:t>
            </w:r>
          </w:p>
          <w:p w:rsidR="00935D5E" w:rsidRPr="00453C1A" w:rsidRDefault="00935D5E" w:rsidP="00453C1A">
            <w:pPr>
              <w:spacing w:line="360" w:lineRule="auto"/>
              <w:jc w:val="center"/>
              <w:rPr>
                <w:rFonts w:ascii="Arial" w:hAnsi="Arial" w:cs="Arial"/>
                <w:b/>
                <w:sz w:val="28"/>
                <w:szCs w:val="28"/>
              </w:rPr>
            </w:pPr>
            <w:r w:rsidRPr="00453C1A">
              <w:rPr>
                <w:rFonts w:ascii="Arial" w:hAnsi="Arial" w:cs="Arial"/>
                <w:b/>
                <w:sz w:val="28"/>
                <w:szCs w:val="28"/>
              </w:rPr>
              <w:t>Towards the legal recognition and governance of ecosystem services</w:t>
            </w:r>
          </w:p>
          <w:p w:rsidR="00935D5E" w:rsidRPr="00453C1A" w:rsidRDefault="00935D5E" w:rsidP="00453C1A">
            <w:pPr>
              <w:spacing w:line="360" w:lineRule="auto"/>
              <w:jc w:val="center"/>
              <w:rPr>
                <w:rFonts w:ascii="Arial" w:hAnsi="Arial" w:cs="Arial"/>
                <w:sz w:val="28"/>
                <w:szCs w:val="28"/>
              </w:rPr>
            </w:pPr>
            <w:r w:rsidRPr="00453C1A">
              <w:rPr>
                <w:rFonts w:ascii="Arial" w:hAnsi="Arial" w:cs="Arial"/>
                <w:sz w:val="28"/>
                <w:szCs w:val="28"/>
              </w:rPr>
              <w:t>Pre-colloquium Workshop</w:t>
            </w:r>
          </w:p>
          <w:p w:rsidR="00935D5E" w:rsidRPr="00453C1A" w:rsidRDefault="00935D5E" w:rsidP="00453C1A">
            <w:pPr>
              <w:spacing w:line="240" w:lineRule="auto"/>
              <w:jc w:val="center"/>
              <w:rPr>
                <w:rFonts w:ascii="Arial" w:hAnsi="Arial" w:cs="Arial"/>
                <w:sz w:val="24"/>
                <w:szCs w:val="28"/>
              </w:rPr>
            </w:pPr>
            <w:r w:rsidRPr="00453C1A">
              <w:rPr>
                <w:rFonts w:ascii="Arial" w:hAnsi="Arial" w:cs="Arial"/>
                <w:sz w:val="24"/>
                <w:szCs w:val="28"/>
              </w:rPr>
              <w:t>Mpekweni Beach Resort</w:t>
            </w:r>
          </w:p>
          <w:p w:rsidR="00935D5E" w:rsidRPr="00453C1A" w:rsidRDefault="00935D5E" w:rsidP="00453C1A">
            <w:pPr>
              <w:spacing w:line="240" w:lineRule="auto"/>
              <w:jc w:val="center"/>
              <w:rPr>
                <w:rFonts w:ascii="Arial" w:hAnsi="Arial" w:cs="Arial"/>
                <w:sz w:val="24"/>
                <w:szCs w:val="28"/>
              </w:rPr>
            </w:pPr>
            <w:r w:rsidRPr="00453C1A">
              <w:rPr>
                <w:rFonts w:ascii="Arial" w:hAnsi="Arial" w:cs="Arial"/>
                <w:sz w:val="24"/>
                <w:szCs w:val="28"/>
              </w:rPr>
              <w:t>Sunday 3 July 2011 14:00-19:00</w:t>
            </w:r>
          </w:p>
        </w:tc>
      </w:tr>
    </w:tbl>
    <w:p w:rsidR="00935D5E" w:rsidRDefault="00935D5E" w:rsidP="00794F2D">
      <w:pPr>
        <w:spacing w:line="360" w:lineRule="auto"/>
        <w:jc w:val="center"/>
        <w:rPr>
          <w:rFonts w:ascii="Arial" w:hAnsi="Arial" w:cs="Arial"/>
          <w:sz w:val="24"/>
          <w:szCs w:val="28"/>
        </w:rPr>
      </w:pPr>
    </w:p>
    <w:p w:rsidR="00935D5E" w:rsidRDefault="00935D5E" w:rsidP="00543BF4">
      <w:pPr>
        <w:spacing w:line="360" w:lineRule="auto"/>
        <w:jc w:val="both"/>
        <w:rPr>
          <w:rFonts w:ascii="Arial" w:hAnsi="Arial" w:cs="Arial"/>
          <w:sz w:val="24"/>
          <w:szCs w:val="24"/>
        </w:rPr>
      </w:pPr>
      <w:r w:rsidRPr="00543BF4">
        <w:rPr>
          <w:rFonts w:ascii="Arial" w:hAnsi="Arial" w:cs="Arial"/>
          <w:sz w:val="24"/>
          <w:szCs w:val="24"/>
        </w:rPr>
        <w:t xml:space="preserve">Ecosystems are vital for human well-being as they provide valuable goods and highly important services. While ecosystem goods, such as food or water, are palpable and their value for human well-being is well known, ecosystem services (e.g. water purification, preventing soil erosion, etc) are less obvious and humans are often not aware of them at all. There is however a strong relationship between human well-being and ecosystems services since healthy ecosystems and the continuing provision of ecosystem services can be perceived as key for securing present and future human livelihoods, for the fulfilment of the Millennium Development Goals and as part of any poverty alleviation strategy. Despite their importance for human well-being, ecosystem services are more and more under pressure and increasingly threatened by human activities. Growing populations and rising standards of living, pollution and natural disasters have led to the overexploitation or destruction of such services. Therefore, ways have to be sought to address this problem in a comprehensive manner, with effective governance being a central part. Law plays an important part in the governance of ecosystem services by directly affecting human behaviour. It formally defines the framework for the recognition and governance of ecosystem services, by granting certain rights to different people and determining their obligations, establishing processes for decision-making, implementation and enforcement, as well as providing mechanisms for avoiding and coping with conflicts between different actors. It thus has not only the objective but also the potential to give stability and certainty to the system in which the management of ecosystem services takes place. </w:t>
      </w:r>
    </w:p>
    <w:p w:rsidR="00935D5E" w:rsidRDefault="00935D5E" w:rsidP="00543BF4">
      <w:pPr>
        <w:spacing w:line="360" w:lineRule="auto"/>
        <w:jc w:val="both"/>
        <w:rPr>
          <w:rFonts w:ascii="Arial" w:hAnsi="Arial" w:cs="Arial"/>
          <w:sz w:val="24"/>
          <w:szCs w:val="24"/>
        </w:rPr>
      </w:pPr>
      <w:r w:rsidRPr="00543BF4">
        <w:rPr>
          <w:rFonts w:ascii="Arial" w:hAnsi="Arial" w:cs="Arial"/>
          <w:sz w:val="24"/>
          <w:szCs w:val="24"/>
        </w:rPr>
        <w:t>In view of the major conferences planned for 2012 (the UN Conference on Sustainable Development (Rio+20), the 5</w:t>
      </w:r>
      <w:r w:rsidRPr="00543BF4">
        <w:rPr>
          <w:rFonts w:ascii="Arial" w:hAnsi="Arial" w:cs="Arial"/>
          <w:sz w:val="24"/>
          <w:szCs w:val="24"/>
          <w:vertAlign w:val="superscript"/>
        </w:rPr>
        <w:t>th</w:t>
      </w:r>
      <w:r w:rsidRPr="00543BF4">
        <w:rPr>
          <w:rFonts w:ascii="Arial" w:hAnsi="Arial" w:cs="Arial"/>
          <w:sz w:val="24"/>
          <w:szCs w:val="24"/>
        </w:rPr>
        <w:t xml:space="preserve"> World Conservation Congress and the 11</w:t>
      </w:r>
      <w:r w:rsidRPr="00543BF4">
        <w:rPr>
          <w:rFonts w:ascii="Arial" w:hAnsi="Arial" w:cs="Arial"/>
          <w:sz w:val="24"/>
          <w:szCs w:val="24"/>
          <w:vertAlign w:val="superscript"/>
        </w:rPr>
        <w:t>th</w:t>
      </w:r>
      <w:r w:rsidRPr="00543BF4">
        <w:rPr>
          <w:rFonts w:ascii="Arial" w:hAnsi="Arial" w:cs="Arial"/>
          <w:sz w:val="24"/>
          <w:szCs w:val="24"/>
        </w:rPr>
        <w:t xml:space="preserve"> Conference of the Parties of the Convention on Biological Diversity),</w:t>
      </w:r>
      <w:r w:rsidRPr="00543BF4">
        <w:rPr>
          <w:rFonts w:ascii="Arial" w:hAnsi="Arial" w:cs="Arial"/>
          <w:i/>
          <w:sz w:val="24"/>
          <w:szCs w:val="24"/>
        </w:rPr>
        <w:t xml:space="preserve"> </w:t>
      </w:r>
      <w:r w:rsidRPr="00543BF4">
        <w:rPr>
          <w:rFonts w:ascii="Arial" w:hAnsi="Arial" w:cs="Arial"/>
          <w:sz w:val="24"/>
          <w:szCs w:val="24"/>
        </w:rPr>
        <w:t>this pre-colloquium</w:t>
      </w:r>
      <w:r>
        <w:rPr>
          <w:rFonts w:ascii="Arial" w:hAnsi="Arial" w:cs="Arial"/>
          <w:sz w:val="24"/>
          <w:szCs w:val="24"/>
        </w:rPr>
        <w:t xml:space="preserve"> workshop</w:t>
      </w:r>
      <w:r w:rsidRPr="00543BF4">
        <w:rPr>
          <w:rFonts w:ascii="Arial" w:hAnsi="Arial" w:cs="Arial"/>
          <w:sz w:val="24"/>
          <w:szCs w:val="24"/>
        </w:rPr>
        <w:t xml:space="preserve"> will focus on </w:t>
      </w:r>
      <w:r w:rsidRPr="00543BF4">
        <w:rPr>
          <w:rFonts w:ascii="Arial" w:hAnsi="Arial" w:cs="Arial"/>
          <w:b/>
          <w:sz w:val="24"/>
          <w:szCs w:val="24"/>
        </w:rPr>
        <w:t>analysing judicial decisions recognising ecosystem services as such as well as existing legal frameworks for the recognition and governance of specific ecosystem services as a means to ensure their continuous provision.</w:t>
      </w:r>
      <w:r w:rsidRPr="00543BF4">
        <w:rPr>
          <w:rFonts w:ascii="Arial" w:hAnsi="Arial" w:cs="Arial"/>
          <w:sz w:val="24"/>
          <w:szCs w:val="24"/>
        </w:rPr>
        <w:t xml:space="preserve"> </w:t>
      </w:r>
    </w:p>
    <w:p w:rsidR="00935D5E" w:rsidRDefault="00935D5E" w:rsidP="00405BD4">
      <w:pPr>
        <w:spacing w:line="240" w:lineRule="auto"/>
        <w:jc w:val="both"/>
        <w:rPr>
          <w:rFonts w:ascii="Arial" w:hAnsi="Arial" w:cs="Arial"/>
          <w:sz w:val="24"/>
          <w:szCs w:val="24"/>
        </w:rPr>
      </w:pPr>
      <w:r>
        <w:rPr>
          <w:rFonts w:ascii="Arial" w:hAnsi="Arial" w:cs="Arial"/>
          <w:sz w:val="24"/>
          <w:szCs w:val="24"/>
        </w:rPr>
        <w:t>Organising Committee:</w:t>
      </w:r>
    </w:p>
    <w:p w:rsidR="00935D5E" w:rsidRDefault="00935D5E" w:rsidP="00677B93">
      <w:pPr>
        <w:numPr>
          <w:ilvl w:val="0"/>
          <w:numId w:val="3"/>
        </w:numPr>
        <w:spacing w:after="0" w:line="240" w:lineRule="auto"/>
        <w:jc w:val="both"/>
        <w:rPr>
          <w:rFonts w:ascii="Arial" w:hAnsi="Arial" w:cs="Arial"/>
          <w:sz w:val="24"/>
          <w:szCs w:val="24"/>
        </w:rPr>
      </w:pPr>
      <w:r>
        <w:rPr>
          <w:rFonts w:ascii="Arial" w:hAnsi="Arial" w:cs="Arial"/>
          <w:sz w:val="24"/>
          <w:szCs w:val="24"/>
        </w:rPr>
        <w:t>Antonio Benjamin (IUCN CEL)</w:t>
      </w:r>
    </w:p>
    <w:p w:rsidR="00935D5E" w:rsidRDefault="00935D5E" w:rsidP="00677B93">
      <w:pPr>
        <w:numPr>
          <w:ilvl w:val="0"/>
          <w:numId w:val="3"/>
        </w:numPr>
        <w:spacing w:after="0" w:line="240" w:lineRule="auto"/>
        <w:jc w:val="both"/>
        <w:rPr>
          <w:rFonts w:ascii="Arial" w:hAnsi="Arial" w:cs="Arial"/>
          <w:sz w:val="24"/>
          <w:szCs w:val="24"/>
        </w:rPr>
      </w:pPr>
      <w:r>
        <w:rPr>
          <w:rFonts w:ascii="Arial" w:hAnsi="Arial" w:cs="Arial"/>
          <w:sz w:val="24"/>
          <w:szCs w:val="24"/>
        </w:rPr>
        <w:t>Thomas Greiber and Louisa Denier (IUCN Environmental Law Centre, Bonn)</w:t>
      </w:r>
    </w:p>
    <w:p w:rsidR="00935D5E" w:rsidRDefault="00935D5E" w:rsidP="00677B93">
      <w:pPr>
        <w:numPr>
          <w:ilvl w:val="0"/>
          <w:numId w:val="3"/>
        </w:numPr>
        <w:spacing w:line="240" w:lineRule="auto"/>
        <w:jc w:val="both"/>
        <w:rPr>
          <w:rFonts w:ascii="Arial" w:hAnsi="Arial" w:cs="Arial"/>
          <w:sz w:val="24"/>
          <w:szCs w:val="24"/>
        </w:rPr>
      </w:pPr>
      <w:r>
        <w:rPr>
          <w:rFonts w:ascii="Arial" w:hAnsi="Arial" w:cs="Arial"/>
          <w:sz w:val="24"/>
          <w:szCs w:val="24"/>
        </w:rPr>
        <w:t>Melissa Powers, Willemien du Plessis and Carolyn Farquhar (IUCN Academy of Environmental Research Committee)</w:t>
      </w:r>
    </w:p>
    <w:p w:rsidR="00935D5E" w:rsidRDefault="00935D5E" w:rsidP="002B2886">
      <w:pPr>
        <w:pBdr>
          <w:top w:val="thinThickSmallGap" w:sz="24" w:space="1" w:color="auto"/>
          <w:left w:val="thinThickSmallGap" w:sz="24" w:space="4" w:color="auto"/>
          <w:bottom w:val="thickThinSmallGap" w:sz="24" w:space="1" w:color="auto"/>
          <w:right w:val="thickThinSmallGap" w:sz="24" w:space="4" w:color="auto"/>
        </w:pBdr>
        <w:spacing w:after="0" w:line="240" w:lineRule="auto"/>
        <w:jc w:val="both"/>
        <w:rPr>
          <w:rFonts w:ascii="Arial" w:hAnsi="Arial" w:cs="Arial"/>
          <w:b/>
          <w:sz w:val="28"/>
          <w:szCs w:val="24"/>
        </w:rPr>
      </w:pPr>
      <w:r w:rsidRPr="002C1D79">
        <w:rPr>
          <w:rFonts w:ascii="Arial" w:hAnsi="Arial" w:cs="Arial"/>
          <w:b/>
          <w:sz w:val="28"/>
          <w:szCs w:val="24"/>
        </w:rPr>
        <w:t xml:space="preserve">You are invited to submit an abstract of not more than 300 words focusing on </w:t>
      </w:r>
    </w:p>
    <w:p w:rsidR="00935D5E" w:rsidRPr="002C1D79" w:rsidRDefault="00935D5E" w:rsidP="002B2886">
      <w:pPr>
        <w:pBdr>
          <w:top w:val="thinThickSmallGap" w:sz="24" w:space="1" w:color="auto"/>
          <w:left w:val="thinThickSmallGap" w:sz="24" w:space="4" w:color="auto"/>
          <w:bottom w:val="thickThinSmallGap" w:sz="24" w:space="1" w:color="auto"/>
          <w:right w:val="thickThinSmallGap" w:sz="24" w:space="4" w:color="auto"/>
        </w:pBdr>
        <w:spacing w:after="0" w:line="240" w:lineRule="auto"/>
        <w:jc w:val="both"/>
        <w:rPr>
          <w:rFonts w:ascii="Arial" w:hAnsi="Arial" w:cs="Arial"/>
          <w:b/>
          <w:sz w:val="24"/>
          <w:szCs w:val="24"/>
        </w:rPr>
      </w:pPr>
    </w:p>
    <w:p w:rsidR="00935D5E" w:rsidRPr="00AE4A6E" w:rsidRDefault="00935D5E" w:rsidP="002B2886">
      <w:pPr>
        <w:numPr>
          <w:ilvl w:val="0"/>
          <w:numId w:val="2"/>
        </w:numPr>
        <w:pBdr>
          <w:top w:val="thinThickSmallGap" w:sz="24" w:space="1" w:color="auto"/>
          <w:left w:val="thinThickSmallGap" w:sz="24" w:space="4" w:color="auto"/>
          <w:bottom w:val="thickThinSmallGap" w:sz="24" w:space="1" w:color="auto"/>
          <w:right w:val="thickThinSmallGap" w:sz="24" w:space="4" w:color="auto"/>
        </w:pBdr>
        <w:spacing w:after="0" w:line="240" w:lineRule="auto"/>
        <w:jc w:val="both"/>
        <w:rPr>
          <w:rFonts w:ascii="Arial" w:hAnsi="Arial" w:cs="Arial"/>
          <w:sz w:val="24"/>
          <w:szCs w:val="24"/>
        </w:rPr>
      </w:pPr>
      <w:r>
        <w:rPr>
          <w:rFonts w:ascii="Arial" w:hAnsi="Arial" w:cs="Arial"/>
          <w:sz w:val="24"/>
          <w:szCs w:val="24"/>
        </w:rPr>
        <w:t>J</w:t>
      </w:r>
      <w:r w:rsidRPr="00AE4A6E">
        <w:rPr>
          <w:rFonts w:ascii="Arial" w:hAnsi="Arial" w:cs="Arial"/>
          <w:sz w:val="24"/>
          <w:szCs w:val="24"/>
        </w:rPr>
        <w:t>udicial decisions</w:t>
      </w:r>
      <w:r>
        <w:rPr>
          <w:rFonts w:ascii="Arial" w:hAnsi="Arial" w:cs="Arial"/>
          <w:sz w:val="24"/>
          <w:szCs w:val="24"/>
        </w:rPr>
        <w:t xml:space="preserve"> recognising ecosystem services.</w:t>
      </w:r>
    </w:p>
    <w:p w:rsidR="00935D5E" w:rsidRPr="00AE4A6E" w:rsidRDefault="00935D5E" w:rsidP="002B2886">
      <w:pPr>
        <w:numPr>
          <w:ilvl w:val="0"/>
          <w:numId w:val="2"/>
        </w:numPr>
        <w:pBdr>
          <w:top w:val="thinThickSmallGap" w:sz="24" w:space="1" w:color="auto"/>
          <w:left w:val="thinThickSmallGap" w:sz="24" w:space="4" w:color="auto"/>
          <w:bottom w:val="thickThinSmallGap" w:sz="24" w:space="1" w:color="auto"/>
          <w:right w:val="thickThinSmallGap" w:sz="24" w:space="4" w:color="auto"/>
        </w:pBdr>
        <w:spacing w:line="240" w:lineRule="auto"/>
        <w:jc w:val="both"/>
        <w:rPr>
          <w:rFonts w:ascii="Arial" w:hAnsi="Arial" w:cs="Arial"/>
          <w:sz w:val="24"/>
          <w:szCs w:val="24"/>
        </w:rPr>
      </w:pPr>
      <w:r>
        <w:rPr>
          <w:rFonts w:ascii="Arial" w:hAnsi="Arial" w:cs="Arial"/>
          <w:sz w:val="24"/>
          <w:szCs w:val="24"/>
        </w:rPr>
        <w:t>E</w:t>
      </w:r>
      <w:r w:rsidRPr="00AE4A6E">
        <w:rPr>
          <w:rFonts w:ascii="Arial" w:hAnsi="Arial" w:cs="Arial"/>
          <w:sz w:val="24"/>
          <w:szCs w:val="24"/>
        </w:rPr>
        <w:t>xisting legal frameworks for the recognition and governance of specific ecosystem services.</w:t>
      </w:r>
    </w:p>
    <w:p w:rsidR="00935D5E" w:rsidRDefault="00935D5E" w:rsidP="002B2886">
      <w:pPr>
        <w:pBdr>
          <w:top w:val="thinThickSmallGap" w:sz="24" w:space="1" w:color="auto"/>
          <w:left w:val="thinThickSmallGap" w:sz="24" w:space="4" w:color="auto"/>
          <w:bottom w:val="thickThinSmallGap" w:sz="24" w:space="1" w:color="auto"/>
          <w:right w:val="thickThinSmallGap" w:sz="24" w:space="4" w:color="auto"/>
        </w:pBdr>
        <w:spacing w:after="0" w:line="240" w:lineRule="auto"/>
        <w:jc w:val="both"/>
        <w:rPr>
          <w:rFonts w:ascii="Arial" w:hAnsi="Arial" w:cs="Arial"/>
          <w:sz w:val="24"/>
          <w:szCs w:val="24"/>
        </w:rPr>
      </w:pPr>
      <w:r>
        <w:rPr>
          <w:rFonts w:ascii="Arial" w:hAnsi="Arial" w:cs="Arial"/>
          <w:sz w:val="24"/>
          <w:szCs w:val="24"/>
        </w:rPr>
        <w:t xml:space="preserve">Abstracts must be submitted via email to </w:t>
      </w:r>
    </w:p>
    <w:p w:rsidR="00935D5E" w:rsidRPr="00F975F8" w:rsidRDefault="00935D5E" w:rsidP="002B2886">
      <w:pPr>
        <w:pBdr>
          <w:top w:val="thinThickSmallGap" w:sz="24" w:space="1" w:color="auto"/>
          <w:left w:val="thinThickSmallGap" w:sz="24" w:space="4" w:color="auto"/>
          <w:bottom w:val="thickThinSmallGap" w:sz="24" w:space="1" w:color="auto"/>
          <w:right w:val="thickThinSmallGap" w:sz="24" w:space="4" w:color="auto"/>
        </w:pBdr>
        <w:spacing w:after="0" w:line="240" w:lineRule="auto"/>
        <w:jc w:val="both"/>
        <w:rPr>
          <w:rFonts w:ascii="Arial" w:hAnsi="Arial" w:cs="Arial"/>
          <w:sz w:val="24"/>
          <w:szCs w:val="24"/>
          <w:lang w:val="es-MX"/>
        </w:rPr>
      </w:pPr>
      <w:r w:rsidRPr="00241CBC">
        <w:rPr>
          <w:rFonts w:ascii="Arial" w:hAnsi="Arial" w:cs="Arial"/>
          <w:sz w:val="24"/>
          <w:szCs w:val="24"/>
          <w:lang w:val="es-MX"/>
        </w:rPr>
        <w:t xml:space="preserve">Louisa Denier </w:t>
      </w:r>
      <w:hyperlink r:id="rId7" w:history="1">
        <w:r w:rsidRPr="00241CBC">
          <w:rPr>
            <w:rStyle w:val="Hyperlink"/>
            <w:rFonts w:ascii="Arial" w:hAnsi="Arial" w:cs="Arial"/>
            <w:sz w:val="24"/>
            <w:szCs w:val="24"/>
            <w:lang w:val="es-MX"/>
          </w:rPr>
          <w:t>Louisa.DENIER@iucn.org</w:t>
        </w:r>
      </w:hyperlink>
      <w:r w:rsidRPr="00241CBC">
        <w:rPr>
          <w:rFonts w:ascii="Arial" w:hAnsi="Arial" w:cs="Arial"/>
          <w:sz w:val="24"/>
          <w:szCs w:val="24"/>
          <w:lang w:val="es-MX"/>
        </w:rPr>
        <w:t xml:space="preserve"> </w:t>
      </w:r>
    </w:p>
    <w:p w:rsidR="00935D5E" w:rsidRPr="00F975F8" w:rsidRDefault="00935D5E" w:rsidP="002B2886">
      <w:pPr>
        <w:pBdr>
          <w:top w:val="thinThickSmallGap" w:sz="24" w:space="1" w:color="auto"/>
          <w:left w:val="thinThickSmallGap" w:sz="24" w:space="4" w:color="auto"/>
          <w:bottom w:val="thickThinSmallGap" w:sz="24" w:space="1" w:color="auto"/>
          <w:right w:val="thickThinSmallGap" w:sz="24" w:space="4" w:color="auto"/>
        </w:pBdr>
        <w:spacing w:after="0" w:line="240" w:lineRule="auto"/>
        <w:jc w:val="both"/>
        <w:rPr>
          <w:rFonts w:ascii="Arial" w:hAnsi="Arial" w:cs="Arial"/>
          <w:sz w:val="24"/>
          <w:szCs w:val="24"/>
          <w:lang w:val="de-DE"/>
        </w:rPr>
      </w:pPr>
      <w:r w:rsidRPr="00241CBC">
        <w:rPr>
          <w:rFonts w:ascii="Arial" w:hAnsi="Arial" w:cs="Arial"/>
          <w:sz w:val="24"/>
          <w:szCs w:val="24"/>
          <w:lang w:val="de-DE"/>
        </w:rPr>
        <w:t xml:space="preserve">Willemien du Plessis </w:t>
      </w:r>
      <w:hyperlink r:id="rId8" w:history="1">
        <w:r w:rsidRPr="00241CBC">
          <w:rPr>
            <w:rStyle w:val="Hyperlink"/>
            <w:rFonts w:ascii="Arial" w:hAnsi="Arial" w:cs="Arial"/>
            <w:sz w:val="24"/>
            <w:szCs w:val="24"/>
            <w:lang w:val="de-DE"/>
          </w:rPr>
          <w:t>willemien.duplessis@nwu.ac.za</w:t>
        </w:r>
      </w:hyperlink>
      <w:r w:rsidRPr="00241CBC">
        <w:rPr>
          <w:rFonts w:ascii="Arial" w:hAnsi="Arial" w:cs="Arial"/>
          <w:sz w:val="24"/>
          <w:szCs w:val="24"/>
          <w:lang w:val="de-DE"/>
        </w:rPr>
        <w:t xml:space="preserve"> </w:t>
      </w:r>
    </w:p>
    <w:p w:rsidR="00935D5E" w:rsidRPr="00F975F8" w:rsidRDefault="00935D5E" w:rsidP="002B2886">
      <w:pPr>
        <w:pBdr>
          <w:top w:val="thinThickSmallGap" w:sz="24" w:space="1" w:color="auto"/>
          <w:left w:val="thinThickSmallGap" w:sz="24" w:space="4" w:color="auto"/>
          <w:bottom w:val="thickThinSmallGap" w:sz="24" w:space="1" w:color="auto"/>
          <w:right w:val="thickThinSmallGap" w:sz="24" w:space="4" w:color="auto"/>
        </w:pBdr>
        <w:spacing w:after="0" w:line="240" w:lineRule="auto"/>
        <w:jc w:val="both"/>
        <w:rPr>
          <w:rFonts w:ascii="Arial" w:hAnsi="Arial" w:cs="Arial"/>
          <w:sz w:val="24"/>
          <w:szCs w:val="24"/>
          <w:lang w:val="es-MX"/>
        </w:rPr>
      </w:pPr>
      <w:r w:rsidRPr="00241CBC">
        <w:rPr>
          <w:rFonts w:ascii="Arial" w:hAnsi="Arial" w:cs="Arial"/>
          <w:sz w:val="24"/>
          <w:szCs w:val="24"/>
          <w:lang w:val="es-MX"/>
        </w:rPr>
        <w:t xml:space="preserve">Carolyn Farquhar </w:t>
      </w:r>
      <w:hyperlink r:id="rId9" w:history="1">
        <w:r w:rsidRPr="00241CBC">
          <w:rPr>
            <w:rStyle w:val="Hyperlink"/>
            <w:rFonts w:ascii="Arial" w:hAnsi="Arial" w:cs="Arial"/>
            <w:sz w:val="24"/>
            <w:szCs w:val="24"/>
            <w:lang w:val="es-MX"/>
          </w:rPr>
          <w:t>Carolyn.farquhar@uottawa.ca</w:t>
        </w:r>
      </w:hyperlink>
      <w:r w:rsidRPr="00241CBC">
        <w:rPr>
          <w:rFonts w:ascii="Arial" w:hAnsi="Arial" w:cs="Arial"/>
          <w:sz w:val="24"/>
          <w:szCs w:val="24"/>
          <w:lang w:val="es-MX"/>
        </w:rPr>
        <w:t xml:space="preserve"> </w:t>
      </w:r>
    </w:p>
    <w:p w:rsidR="00935D5E" w:rsidRPr="00F975F8" w:rsidRDefault="00935D5E" w:rsidP="002B2886">
      <w:pPr>
        <w:pBdr>
          <w:top w:val="thinThickSmallGap" w:sz="24" w:space="1" w:color="auto"/>
          <w:left w:val="thinThickSmallGap" w:sz="24" w:space="4" w:color="auto"/>
          <w:bottom w:val="thickThinSmallGap" w:sz="24" w:space="1" w:color="auto"/>
          <w:right w:val="thickThinSmallGap" w:sz="24" w:space="4" w:color="auto"/>
        </w:pBdr>
        <w:spacing w:after="0" w:line="240" w:lineRule="auto"/>
        <w:jc w:val="both"/>
        <w:rPr>
          <w:rFonts w:ascii="Arial" w:hAnsi="Arial" w:cs="Arial"/>
          <w:sz w:val="24"/>
          <w:szCs w:val="24"/>
          <w:lang w:val="es-MX"/>
        </w:rPr>
      </w:pPr>
    </w:p>
    <w:p w:rsidR="00935D5E" w:rsidRPr="00405BD4" w:rsidRDefault="00935D5E" w:rsidP="002B2886">
      <w:pPr>
        <w:pBdr>
          <w:top w:val="thinThickSmallGap" w:sz="24" w:space="1" w:color="auto"/>
          <w:left w:val="thinThickSmallGap" w:sz="24" w:space="4" w:color="auto"/>
          <w:bottom w:val="thickThinSmallGap" w:sz="24" w:space="1" w:color="auto"/>
          <w:right w:val="thickThinSmallGap" w:sz="24" w:space="4" w:color="auto"/>
        </w:pBdr>
        <w:spacing w:line="360" w:lineRule="auto"/>
        <w:jc w:val="both"/>
        <w:rPr>
          <w:rFonts w:ascii="Arial" w:hAnsi="Arial" w:cs="Arial"/>
          <w:sz w:val="32"/>
          <w:szCs w:val="24"/>
        </w:rPr>
      </w:pPr>
      <w:r w:rsidRPr="00405BD4">
        <w:rPr>
          <w:rFonts w:ascii="Arial" w:hAnsi="Arial" w:cs="Arial"/>
          <w:sz w:val="32"/>
          <w:szCs w:val="24"/>
        </w:rPr>
        <w:t xml:space="preserve">by </w:t>
      </w:r>
      <w:r>
        <w:rPr>
          <w:rFonts w:ascii="Arial" w:hAnsi="Arial" w:cs="Arial"/>
          <w:b/>
          <w:sz w:val="32"/>
          <w:szCs w:val="24"/>
        </w:rPr>
        <w:t>6</w:t>
      </w:r>
      <w:r w:rsidRPr="00241CBC">
        <w:rPr>
          <w:rFonts w:ascii="Arial" w:hAnsi="Arial" w:cs="Arial"/>
          <w:b/>
          <w:sz w:val="32"/>
          <w:szCs w:val="24"/>
          <w:vertAlign w:val="superscript"/>
        </w:rPr>
        <w:t>th</w:t>
      </w:r>
      <w:r>
        <w:rPr>
          <w:rFonts w:ascii="Arial" w:hAnsi="Arial" w:cs="Arial"/>
          <w:b/>
          <w:sz w:val="32"/>
          <w:szCs w:val="24"/>
        </w:rPr>
        <w:t xml:space="preserve"> </w:t>
      </w:r>
      <w:r w:rsidRPr="00405BD4">
        <w:rPr>
          <w:rFonts w:ascii="Arial" w:hAnsi="Arial" w:cs="Arial"/>
          <w:b/>
          <w:sz w:val="32"/>
          <w:szCs w:val="24"/>
        </w:rPr>
        <w:t>May 2011.</w:t>
      </w:r>
    </w:p>
    <w:sectPr w:rsidR="00935D5E" w:rsidRPr="00405BD4" w:rsidSect="009F344B">
      <w:pgSz w:w="12240" w:h="15840"/>
      <w:pgMar w:top="1440" w:right="1440" w:bottom="1440" w:left="1440" w:header="720" w:footer="720" w:gutter="0"/>
      <w:cols w:space="720"/>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5D5E" w:rsidRDefault="00935D5E" w:rsidP="001A4F0A">
      <w:pPr>
        <w:spacing w:after="0" w:line="240" w:lineRule="auto"/>
      </w:pPr>
      <w:r>
        <w:separator/>
      </w:r>
    </w:p>
  </w:endnote>
  <w:endnote w:type="continuationSeparator" w:id="1">
    <w:p w:rsidR="00935D5E" w:rsidRDefault="00935D5E" w:rsidP="001A4F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5D5E" w:rsidRDefault="00935D5E" w:rsidP="001A4F0A">
      <w:pPr>
        <w:spacing w:after="0" w:line="240" w:lineRule="auto"/>
      </w:pPr>
      <w:r>
        <w:separator/>
      </w:r>
    </w:p>
  </w:footnote>
  <w:footnote w:type="continuationSeparator" w:id="1">
    <w:p w:rsidR="00935D5E" w:rsidRDefault="00935D5E" w:rsidP="001A4F0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AC7BB3"/>
    <w:multiLevelType w:val="hybridMultilevel"/>
    <w:tmpl w:val="A5DEE8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32A472F0"/>
    <w:multiLevelType w:val="hybridMultilevel"/>
    <w:tmpl w:val="45203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0F34E49"/>
    <w:multiLevelType w:val="hybridMultilevel"/>
    <w:tmpl w:val="27A2C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characterSpacingControl w:val="doNotCompres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C7C7A"/>
    <w:rsid w:val="00012B67"/>
    <w:rsid w:val="00024297"/>
    <w:rsid w:val="0005418D"/>
    <w:rsid w:val="0009782A"/>
    <w:rsid w:val="000A01BC"/>
    <w:rsid w:val="000A52B0"/>
    <w:rsid w:val="00120804"/>
    <w:rsid w:val="00165997"/>
    <w:rsid w:val="001A1EEC"/>
    <w:rsid w:val="001A4F0A"/>
    <w:rsid w:val="00206A16"/>
    <w:rsid w:val="00241CBC"/>
    <w:rsid w:val="002525FF"/>
    <w:rsid w:val="0028135C"/>
    <w:rsid w:val="002B2886"/>
    <w:rsid w:val="002C1CCE"/>
    <w:rsid w:val="002C1D79"/>
    <w:rsid w:val="003220ED"/>
    <w:rsid w:val="00393331"/>
    <w:rsid w:val="003D3B8F"/>
    <w:rsid w:val="00405BD4"/>
    <w:rsid w:val="00453C1A"/>
    <w:rsid w:val="004B71D9"/>
    <w:rsid w:val="004B7202"/>
    <w:rsid w:val="004C1350"/>
    <w:rsid w:val="004C5F33"/>
    <w:rsid w:val="00503933"/>
    <w:rsid w:val="00532DE2"/>
    <w:rsid w:val="00543BF4"/>
    <w:rsid w:val="00560329"/>
    <w:rsid w:val="00593665"/>
    <w:rsid w:val="005A0854"/>
    <w:rsid w:val="005E1B04"/>
    <w:rsid w:val="00673D62"/>
    <w:rsid w:val="00677B93"/>
    <w:rsid w:val="006A191C"/>
    <w:rsid w:val="006B6E1C"/>
    <w:rsid w:val="00717B66"/>
    <w:rsid w:val="00742ED5"/>
    <w:rsid w:val="00744AF9"/>
    <w:rsid w:val="00794F2D"/>
    <w:rsid w:val="007B5495"/>
    <w:rsid w:val="007C31AC"/>
    <w:rsid w:val="007D0D87"/>
    <w:rsid w:val="007D4B60"/>
    <w:rsid w:val="007E0D8A"/>
    <w:rsid w:val="007F417A"/>
    <w:rsid w:val="00861AFA"/>
    <w:rsid w:val="0089407F"/>
    <w:rsid w:val="008A252D"/>
    <w:rsid w:val="00935D5E"/>
    <w:rsid w:val="009C7C7A"/>
    <w:rsid w:val="009F344B"/>
    <w:rsid w:val="00A553D9"/>
    <w:rsid w:val="00AB2047"/>
    <w:rsid w:val="00AE3703"/>
    <w:rsid w:val="00AE4A6E"/>
    <w:rsid w:val="00B717AE"/>
    <w:rsid w:val="00C76179"/>
    <w:rsid w:val="00CC7F77"/>
    <w:rsid w:val="00D60FB6"/>
    <w:rsid w:val="00D96205"/>
    <w:rsid w:val="00DB270A"/>
    <w:rsid w:val="00E25034"/>
    <w:rsid w:val="00E419C7"/>
    <w:rsid w:val="00E50EA7"/>
    <w:rsid w:val="00F0598B"/>
    <w:rsid w:val="00F074CC"/>
    <w:rsid w:val="00F66CCD"/>
    <w:rsid w:val="00F76A86"/>
    <w:rsid w:val="00F975F8"/>
    <w:rsid w:val="00FD56F5"/>
    <w:rsid w:val="00FE4ABC"/>
    <w:rsid w:val="00FF4229"/>
    <w:rsid w:val="00FF632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44B"/>
    <w:pPr>
      <w:spacing w:after="200" w:line="276" w:lineRule="auto"/>
    </w:pPr>
    <w:rPr>
      <w:lang w:val="en-GB"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rsid w:val="001A4F0A"/>
    <w:pPr>
      <w:spacing w:after="0" w:line="240" w:lineRule="auto"/>
    </w:pPr>
    <w:rPr>
      <w:sz w:val="20"/>
      <w:szCs w:val="20"/>
      <w:lang w:val="de-DE"/>
    </w:rPr>
  </w:style>
  <w:style w:type="character" w:customStyle="1" w:styleId="EndnoteTextChar">
    <w:name w:val="Endnote Text Char"/>
    <w:basedOn w:val="DefaultParagraphFont"/>
    <w:link w:val="EndnoteText"/>
    <w:uiPriority w:val="99"/>
    <w:locked/>
    <w:rsid w:val="001A4F0A"/>
    <w:rPr>
      <w:rFonts w:ascii="Calibri" w:hAnsi="Calibri" w:cs="Times New Roman"/>
      <w:sz w:val="20"/>
      <w:szCs w:val="20"/>
      <w:lang w:val="de-DE"/>
    </w:rPr>
  </w:style>
  <w:style w:type="character" w:styleId="EndnoteReference">
    <w:name w:val="endnote reference"/>
    <w:basedOn w:val="DefaultParagraphFont"/>
    <w:uiPriority w:val="99"/>
    <w:semiHidden/>
    <w:rsid w:val="001A4F0A"/>
    <w:rPr>
      <w:rFonts w:cs="Times New Roman"/>
      <w:vertAlign w:val="superscript"/>
    </w:rPr>
  </w:style>
  <w:style w:type="character" w:styleId="CommentReference">
    <w:name w:val="annotation reference"/>
    <w:basedOn w:val="DefaultParagraphFont"/>
    <w:uiPriority w:val="99"/>
    <w:semiHidden/>
    <w:rsid w:val="00FE4ABC"/>
    <w:rPr>
      <w:rFonts w:cs="Times New Roman"/>
      <w:sz w:val="16"/>
      <w:szCs w:val="16"/>
    </w:rPr>
  </w:style>
  <w:style w:type="paragraph" w:styleId="CommentText">
    <w:name w:val="annotation text"/>
    <w:basedOn w:val="Normal"/>
    <w:link w:val="CommentTextChar"/>
    <w:uiPriority w:val="99"/>
    <w:semiHidden/>
    <w:rsid w:val="00FE4ABC"/>
    <w:pPr>
      <w:spacing w:line="240" w:lineRule="auto"/>
    </w:pPr>
    <w:rPr>
      <w:sz w:val="20"/>
      <w:szCs w:val="20"/>
      <w:lang w:val="de-DE"/>
    </w:rPr>
  </w:style>
  <w:style w:type="character" w:customStyle="1" w:styleId="CommentTextChar">
    <w:name w:val="Comment Text Char"/>
    <w:basedOn w:val="DefaultParagraphFont"/>
    <w:link w:val="CommentText"/>
    <w:uiPriority w:val="99"/>
    <w:semiHidden/>
    <w:locked/>
    <w:rsid w:val="00FE4ABC"/>
    <w:rPr>
      <w:rFonts w:ascii="Calibri" w:hAnsi="Calibri" w:cs="Times New Roman"/>
      <w:sz w:val="20"/>
      <w:szCs w:val="20"/>
      <w:lang w:val="de-DE"/>
    </w:rPr>
  </w:style>
  <w:style w:type="paragraph" w:styleId="BalloonText">
    <w:name w:val="Balloon Text"/>
    <w:basedOn w:val="Normal"/>
    <w:link w:val="BalloonTextChar"/>
    <w:uiPriority w:val="99"/>
    <w:semiHidden/>
    <w:rsid w:val="00FE4A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E4ABC"/>
    <w:rPr>
      <w:rFonts w:ascii="Tahoma" w:hAnsi="Tahoma" w:cs="Tahoma"/>
      <w:sz w:val="16"/>
      <w:szCs w:val="16"/>
    </w:rPr>
  </w:style>
  <w:style w:type="paragraph" w:styleId="ListParagraph">
    <w:name w:val="List Paragraph"/>
    <w:basedOn w:val="Normal"/>
    <w:uiPriority w:val="99"/>
    <w:qFormat/>
    <w:rsid w:val="00FF632C"/>
    <w:pPr>
      <w:ind w:left="720"/>
      <w:contextualSpacing/>
    </w:pPr>
  </w:style>
  <w:style w:type="paragraph" w:styleId="CommentSubject">
    <w:name w:val="annotation subject"/>
    <w:basedOn w:val="CommentText"/>
    <w:next w:val="CommentText"/>
    <w:link w:val="CommentSubjectChar"/>
    <w:uiPriority w:val="99"/>
    <w:semiHidden/>
    <w:rsid w:val="005E1B04"/>
    <w:pPr>
      <w:spacing w:line="276" w:lineRule="auto"/>
    </w:pPr>
    <w:rPr>
      <w:b/>
      <w:bCs/>
      <w:lang w:val="en-US"/>
    </w:rPr>
  </w:style>
  <w:style w:type="character" w:customStyle="1" w:styleId="CommentSubjectChar">
    <w:name w:val="Comment Subject Char"/>
    <w:basedOn w:val="CommentTextChar"/>
    <w:link w:val="CommentSubject"/>
    <w:uiPriority w:val="99"/>
    <w:semiHidden/>
    <w:locked/>
    <w:rPr>
      <w:b/>
      <w:bCs/>
      <w:lang w:eastAsia="en-US"/>
    </w:rPr>
  </w:style>
  <w:style w:type="character" w:styleId="Hyperlink">
    <w:name w:val="Hyperlink"/>
    <w:basedOn w:val="DefaultParagraphFont"/>
    <w:uiPriority w:val="99"/>
    <w:rsid w:val="00744AF9"/>
    <w:rPr>
      <w:rFonts w:cs="Times New Roman"/>
      <w:color w:val="0000FF"/>
      <w:u w:val="single"/>
    </w:rPr>
  </w:style>
  <w:style w:type="table" w:styleId="TableGrid">
    <w:name w:val="Table Grid"/>
    <w:basedOn w:val="TableNormal"/>
    <w:uiPriority w:val="99"/>
    <w:locked/>
    <w:rsid w:val="002C1D7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illemien.duplessis@nwu.ac.za" TargetMode="External"/><Relationship Id="rId3" Type="http://schemas.openxmlformats.org/officeDocument/2006/relationships/settings" Target="settings.xml"/><Relationship Id="rId7" Type="http://schemas.openxmlformats.org/officeDocument/2006/relationships/hyperlink" Target="mailto:Louisa.DENIER@iucn.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arolyn.farquhar@uottawa.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502</Words>
  <Characters>2868</Characters>
  <Application>Microsoft Office Outlook</Application>
  <DocSecurity>0</DocSecurity>
  <Lines>0</Lines>
  <Paragraphs>0</Paragraphs>
  <ScaleCrop>false</ScaleCrop>
  <Company>Environmental Law Centre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Suggestions for the title of the workshop:</dc:title>
  <dc:subject/>
  <dc:creator>consult1</dc:creator>
  <cp:keywords/>
  <dc:description/>
  <cp:lastModifiedBy>COEMaster</cp:lastModifiedBy>
  <cp:revision>2</cp:revision>
  <dcterms:created xsi:type="dcterms:W3CDTF">2011-04-20T16:14:00Z</dcterms:created>
  <dcterms:modified xsi:type="dcterms:W3CDTF">2011-04-20T16:14:00Z</dcterms:modified>
</cp:coreProperties>
</file>